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TÍTULO (TIMES NEW ROMAN, 14, NEGRITO, CENTRALIZADO)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completo sem abreviações do(a) autor(a)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(fonte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tamanho 12 alinhado à direita, negrito, espaço simples)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completo sem abreviações do(a) autor(a) (fonte Times New Roman, tamanho 12 alinhado à direita, negrito, espaço simples)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Os trabalhos deverão ter elementos pré-textuais, textuais e pós-textuais. Como elementos Pré-textuais: o título e subtítulo (se houver) devem figurar na página de abertura do artigo, na língua do texto; nome completo do(s) autor(es) na forma direta, acompanhados de um breve currículo que o(s) qualifique na área do artigo; opcionalmente o currículo, incluindo endereço (e-mail) para contato, deve aparecer em nota de rodapé; resumo na língua do texto, palavras-chave. Como elementos textuais: introdução, desenvolvimento e considerações finais. E como elementos pós-textuais: referências, apêndice e anexos (se houver).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Obs: Retirar este parágrafo da versão final do trabalho.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resumo é elemento obrigatório constituído de uma sequência de frases objetivas e não uma enumeração de tópicos, no mesmo idioma do trabalho, não ultrapassando 200 (duzentas) palavras e seguindo abaixo as palavras-chave. Deve-se apresentar o problema estudado, os métodos utilizados, os resultados mais importantes e as conclusões obtidas. Deverá estar obrigatoriamente em fonte Times New Roman, tamanho 12, justificado, em parágrafo único, com espaçamento entre as linhas simples, espaço antes de parágrafo 0pt e depois de parágrafo 10 pt, com breves e concretas informações sobre a justificativa, os objetivos, métodos, resultados e conclusões do trabalho. As propostas que estiverem fora das normas poderão ser reprovadas.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máximo 4 palavras-chave, separados por ponto e vírgula (Times New Roman, 12, justificado).</w:t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(Fonte Times New Roman tamanho 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Atenção! Ao longo de todo o texto, inclusive da introdução, utilizar Fonte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Times New Roman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tamanho 12, parágrafos com recuo de 1,25 cm de recuo na primeira linha, espaçamento entre linhas 1,5 e entre parágrafos 0 pt, alinhamento justificado.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introdução, deverá apresentar a fundamentação do tema, o problema de pesquisa, os objetivos do trabalho, a justificativa e a estrutura do trabalho.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SEÇÃO DO DESENVOLVIMENTO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(Colocar o título em negrito, com letras maiúsculas. A seção não precisa ter esta titulação.)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desenvolvimento, devem aparecer as seções e subseções do trabalho apresentado: referencial teórico, metodologia, apresentação dos resultados e análise dos resultados. O quantitativo e a forma de divisão das seções dependem de cada pesquisa/trabalho. O artigo deverá conter no mínimo 10 (dez) e no máximo 15 (quinze) páginas numeradas, incluindo tabelas, quadros e figuras, referencias. A fonte deverá ser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tamanho 12, para os títulos dos itens, dos subitens, do texto e das referências. Não deverão existir no texto palavras em negrito ou sublinhado para destacar segmentos do texto; somente itálico, salvo as seções. As seções primárias deverão ser apresentadas com fontes maiúsculas em negrito; e as seções secundárias ou subseções com fonte minúscula e em negrito.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espaçamento deverá ser 1,5 no corpo e entre itens e subitens. E o parágrafo deverá ter 1,25 cm de recuo na primeira linha. O formato do papel deverá ser A4, orientação retrato, com margens espelho, nas seguintes dimensões: esquerda e superior: 3,0 cm; direita e inferior: 2,0 cm. Os itens e subitens deverão ser alinhados à esquerda, enumerados, em negrito e letra maiúscula para seções primárias e minúscula para seções secundárias. Não se utilizam ponto, hífen, travessão ou qualquer outro sinal após o indicativo numérico do item ou subitem.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grandezas deverão ser expressas no Sistema Internacional (SI), e a terminologia científica (incluindo a nomenclatura e os símbolos gregos) deverão seguir as convenções internacionais de cada área em questão.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 Tabelas, Gráficos e Figuras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tabelas, gráficos e figuras deverão estar contidas no texto e numeradas, conforme abaixo, somando no máximo 5 (cinco) unidades, com fonte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tamanho 10.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Tabela 01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Modelo de tabela (fonte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tamanho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1"/>
        <w:tblW w:w="4678.0" w:type="dxa"/>
        <w:jc w:val="center"/>
        <w:tblLayout w:type="fixed"/>
        <w:tblLook w:val="0000"/>
      </w:tblPr>
      <w:tblGrid>
        <w:gridCol w:w="1560"/>
        <w:gridCol w:w="1559"/>
        <w:gridCol w:w="1559"/>
        <w:tblGridChange w:id="0">
          <w:tblGrid>
            <w:gridCol w:w="1560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nonnoonon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nininininiini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Fonte: nonononononoon (fonte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tamanho 10)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 Citações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Segundo as normas da ABNT “o recurso das citações contribui para explicitação das referências teóricas adotadas na construção do trabalho, as quais introduzem os autores com que o texto manterá seu diálogo. A chamada de autores deverá ser feita pelo sistema AUTOR-data”.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Reparem que a citação de autores ao longo do texto é feita em letras minúsculas, enquanto a citação de autores entre parênteses, ao final do parágrafo, deve ser feita em letra maiúscula, conforme indicado no próximo parágrafo. Deve-se recorrer às Normas da ABNT para esclarecer demais detalhes sobre a apresentação e formatação.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verdade, citar trechos de trabalhos de outros autores, sem referenciar adequadamente, pode ser enquadrado como plágio (Cezar, 2007).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caso de citações diretas com mais de 4 linhas, estas devem vir destacadas do texto do artigo, com recuo de 4cm da margem esquerda, com texto justificado e em corpo menor (neste caso fonte 10). </w:t>
      </w:r>
    </w:p>
    <w:p w:rsidR="00000000" w:rsidDel="00000000" w:rsidP="00000000" w:rsidRDefault="00000000" w:rsidRPr="00000000" w14:paraId="0000002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2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Descreva aqui os resultados da pesquisa: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considerações finais devem responder às questões da pesquisa, correspondentes aos objetivos destacados. Devem ser breves podendo apresentar recomendações e sugestões para trabalhos futuros.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referências devem apresentar-se em ordem alfabética, alinhadas somente a margem esquerda.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Espaçamento entre linhas simples. Títulos das obras colocados em ordem alfabética.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 justificar, alinhado à esquerda. Registrar somente o material citado ao longo do trabalho). Ver norma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ABNT NBR 10.520/2023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Abaixo há alguns exemplos: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Livros</w:t>
      </w:r>
    </w:p>
    <w:p w:rsidR="00000000" w:rsidDel="00000000" w:rsidP="00000000" w:rsidRDefault="00000000" w:rsidRPr="00000000" w14:paraId="00000033">
      <w:pPr>
        <w:pBdr>
          <w:bottom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ARAÚJO, M.M.; NAVROSKI, M.C.; SCHORN, L.A.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Produção de sementes e mudas: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 enfoque à silvicultura. 1. ed. Santa Maria: Editora UFSM, 2018.</w:t>
      </w:r>
    </w:p>
    <w:p w:rsidR="00000000" w:rsidDel="00000000" w:rsidP="00000000" w:rsidRDefault="00000000" w:rsidRPr="00000000" w14:paraId="00000034">
      <w:pPr>
        <w:spacing w:after="0" w:before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Capítulo de Livros</w:t>
      </w:r>
    </w:p>
    <w:p w:rsidR="00000000" w:rsidDel="00000000" w:rsidP="00000000" w:rsidRDefault="00000000" w:rsidRPr="00000000" w14:paraId="00000035">
      <w:pPr>
        <w:pBdr>
          <w:bottom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ROMANO, G. Imagens da juventude na era moderna. In: LEVI, G.; SCHMIDT, J. (org.).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História dos jovens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São Paulo: Companhia das Letras, 1996. p. 7-16.</w:t>
      </w:r>
    </w:p>
    <w:p w:rsidR="00000000" w:rsidDel="00000000" w:rsidP="00000000" w:rsidRDefault="00000000" w:rsidRPr="00000000" w14:paraId="00000036">
      <w:pPr>
        <w:spacing w:after="0" w:before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Quando o artigo não tiver a url.</w:t>
      </w:r>
    </w:p>
    <w:p w:rsidR="00000000" w:rsidDel="00000000" w:rsidP="00000000" w:rsidRDefault="00000000" w:rsidRPr="00000000" w14:paraId="00000037">
      <w:pPr>
        <w:pBdr>
          <w:bottom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MILITAO, L.N.; SANTOS, S.A.; SANTANA, L.A. Prevalência dos tipos de pés de praticantes de ballet clássico que utilizam sapatilha de ponta.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Fisioterapia Brasil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São Paulo, v. 12, n. 6, p. 406-412, nov./dez. 2011.</w:t>
      </w:r>
    </w:p>
    <w:p w:rsidR="00000000" w:rsidDel="00000000" w:rsidP="00000000" w:rsidRDefault="00000000" w:rsidRPr="00000000" w14:paraId="00000038">
      <w:pPr>
        <w:spacing w:after="0" w:before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Quando o artigo tiver a url.</w:t>
      </w:r>
    </w:p>
    <w:p w:rsidR="00000000" w:rsidDel="00000000" w:rsidP="00000000" w:rsidRDefault="00000000" w:rsidRPr="00000000" w14:paraId="00000039">
      <w:pPr>
        <w:pBdr>
          <w:bottom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J.C.; SOUZA, B.V.; SILVA, M.R. Preditores de sucesso da metformina no tratamento do diabetes mellitus gestacional.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Saúde Materno Infantil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Recife, v. 13, n. 2, p. 129-135, jun. 2013. Disponível em: &lt;http://www.scielo.br/pdf/rbsmi/v13n2/a06v13n2.pdf. Acesso em: 10 set. 2014&gt;.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200" w:line="276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Quando o artigo tiver DOI.</w:t>
      </w:r>
    </w:p>
    <w:p w:rsidR="00000000" w:rsidDel="00000000" w:rsidP="00000000" w:rsidRDefault="00000000" w:rsidRPr="00000000" w14:paraId="0000003B">
      <w:pPr>
        <w:spacing w:after="0" w:before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MELO, R.R.; SILVA, A.G.M.F.; SABINO, M.; STANGERLIN, D.M.; BATISTA, F.G.; SOUZA, M.J.C. Efeito do tratamento térmico sobre a resistência da madeira de cambará a cupins subterrâneos.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Revista de Ciências Agrárias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Lisboa, v. 42, n. 3, p. 786-791, jul-set. 2019. Disponível em: &lt;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u w:val="single"/>
            <w:rtl w:val="0"/>
          </w:rPr>
          <w:t xml:space="preserve">https://doi.org/10.19084/rca.17079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&gt;. Acesso em: 22 out.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200" w:line="276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Dissertações e teses</w:t>
      </w:r>
    </w:p>
    <w:p w:rsidR="00000000" w:rsidDel="00000000" w:rsidP="00000000" w:rsidRDefault="00000000" w:rsidRPr="00000000" w14:paraId="0000003D">
      <w:pPr>
        <w:pBdr>
          <w:bottom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SIPRIANO, C.A.S.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Educação popular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 os círculos de cultura e os limites e as possibilidades de empowerment do conselho local de saúde. 2012. Dissertação (Mestrado em Educação) – Universidade do Extremo Sul Catarinense, Criciúma, 2012.</w:t>
      </w:r>
    </w:p>
    <w:p w:rsidR="00000000" w:rsidDel="00000000" w:rsidP="00000000" w:rsidRDefault="00000000" w:rsidRPr="00000000" w14:paraId="0000003E">
      <w:pPr>
        <w:spacing w:after="0" w:before="200" w:line="276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Trabalho apresentado em evento</w:t>
      </w:r>
    </w:p>
    <w:p w:rsidR="00000000" w:rsidDel="00000000" w:rsidP="00000000" w:rsidRDefault="00000000" w:rsidRPr="00000000" w14:paraId="0000003F">
      <w:pPr>
        <w:pBdr>
          <w:bottom w:color="000000" w:space="0" w:sz="0" w:val="none"/>
        </w:pBdr>
        <w:spacing w:after="0" w:before="0"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BRAYNER, A.R.A.; MEDEIROS, C.B. Incorporação do tempo em SGBD orientado a objetos. In: SIMPÓSIO BRASILEIRO DE BANCO DE DADOS, 9., 1994, São Paulo.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Anais [...]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São Paulo: USP, 1994. p. 16-29.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Informar a instituição de origem do autor, o curso e o e-mail. Usar Fonte Times, tamanho 10, alinhado à esquerda e espaço simples.</w:t>
      </w:r>
    </w:p>
  </w:footnote>
  <w:footnote w:id="1"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Informar a instituição de origem do autor, o curso e o e-mail. Usar Fonte Times, tamanho 10, alinhado à esquerda e espaço simples.</w:t>
      </w:r>
    </w:p>
    <w:p w:rsidR="00000000" w:rsidDel="00000000" w:rsidP="00000000" w:rsidRDefault="00000000" w:rsidRPr="00000000" w14:paraId="0000004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widowControl w:val="0"/>
      <w:spacing w:line="276" w:lineRule="auto"/>
      <w:rPr>
        <w:rFonts w:ascii="Times New Roman" w:cs="Times New Roman" w:eastAsia="Times New Roman" w:hAnsi="Times New Roman"/>
        <w:b w:val="1"/>
        <w:color w:val="006666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6666"/>
        <w:sz w:val="20"/>
        <w:szCs w:val="20"/>
        <w:rtl w:val="0"/>
      </w:rPr>
      <w:t xml:space="preserve">Relato de Experiência</w:t>
    </w:r>
  </w:p>
  <w:sdt>
    <w:sdtPr>
      <w:lock w:val="contentLocked"/>
      <w:tag w:val="goog_rdk_0"/>
    </w:sdtPr>
    <w:sdtContent>
      <w:tbl>
        <w:tblPr>
          <w:tblStyle w:val="Table2"/>
          <w:tblW w:w="11874.0" w:type="dxa"/>
          <w:jc w:val="left"/>
          <w:tblInd w:w="-1695.0" w:type="dxa"/>
          <w:tblLayout w:type="fixed"/>
          <w:tblLook w:val="0400"/>
        </w:tblPr>
        <w:tblGrid>
          <w:gridCol w:w="2970"/>
          <w:gridCol w:w="2580"/>
          <w:gridCol w:w="2580"/>
          <w:gridCol w:w="3744.0000000000005"/>
          <w:tblGridChange w:id="0">
            <w:tblGrid>
              <w:gridCol w:w="2970"/>
              <w:gridCol w:w="2580"/>
              <w:gridCol w:w="2580"/>
              <w:gridCol w:w="3744.0000000000005"/>
            </w:tblGrid>
          </w:tblGridChange>
        </w:tblGrid>
        <w:tr>
          <w:trPr>
            <w:cantSplit w:val="1"/>
            <w:trHeight w:val="270" w:hRule="atLeast"/>
            <w:tblHeader w:val="1"/>
          </w:trPr>
          <w:tc>
            <w:tcPr>
              <w:gridSpan w:val="4"/>
              <w:shd w:fill="008080" w:val="clear"/>
              <w:vAlign w:val="center"/>
            </w:tcPr>
            <w:p w:rsidR="00000000" w:rsidDel="00000000" w:rsidP="00000000" w:rsidRDefault="00000000" w:rsidRPr="00000000" w14:paraId="00000045">
              <w:pPr>
                <w:tabs>
                  <w:tab w:val="center" w:leader="none" w:pos="4252"/>
                  <w:tab w:val="right" w:leader="none" w:pos="8504"/>
                </w:tabs>
                <w:spacing w:line="240" w:lineRule="auto"/>
                <w:jc w:val="right"/>
                <w:rPr>
                  <w:rFonts w:ascii="Times New Roman" w:cs="Times New Roman" w:eastAsia="Times New Roman" w:hAnsi="Times New Roman"/>
                  <w:smallCaps w:val="1"/>
                  <w:color w:val="ffffff"/>
                  <w:sz w:val="20"/>
                  <w:szCs w:val="20"/>
                </w:rPr>
              </w:pPr>
              <w:r w:rsidDel="00000000" w:rsidR="00000000" w:rsidRPr="00000000">
                <w:rPr>
                  <w:rFonts w:ascii="Times New Roman" w:cs="Times New Roman" w:eastAsia="Times New Roman" w:hAnsi="Times New Roman"/>
                  <w:smallCaps w:val="1"/>
                  <w:color w:val="ffffff"/>
                  <w:sz w:val="20"/>
                  <w:szCs w:val="20"/>
                  <w:rtl w:val="0"/>
                </w:rPr>
                <w:t xml:space="preserve">ISSN 2359-6554</w:t>
              </w:r>
            </w:p>
          </w:tc>
        </w:tr>
        <w:tr>
          <w:trPr>
            <w:cantSplit w:val="1"/>
            <w:trHeight w:val="360" w:hRule="atLeast"/>
            <w:tblHeader w:val="1"/>
          </w:trPr>
          <w:tc>
            <w:tcPr>
              <w:gridSpan w:val="4"/>
              <w:shd w:fill="006666" w:val="clear"/>
              <w:vAlign w:val="center"/>
            </w:tcPr>
            <w:p w:rsidR="00000000" w:rsidDel="00000000" w:rsidP="00000000" w:rsidRDefault="00000000" w:rsidRPr="00000000" w14:paraId="00000049">
              <w:pPr>
                <w:tabs>
                  <w:tab w:val="center" w:leader="none" w:pos="4252"/>
                  <w:tab w:val="right" w:leader="none" w:pos="8504"/>
                </w:tabs>
                <w:spacing w:line="240" w:lineRule="auto"/>
                <w:jc w:val="right"/>
                <w:rPr>
                  <w:rFonts w:ascii="Times New Roman" w:cs="Times New Roman" w:eastAsia="Times New Roman" w:hAnsi="Times New Roman"/>
                  <w:b w:val="1"/>
                  <w:smallCaps w:val="1"/>
                  <w:color w:val="ffffff"/>
                  <w:sz w:val="18"/>
                  <w:szCs w:val="18"/>
                </w:rPr>
              </w:pPr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mallCaps w:val="1"/>
                  <w:color w:val="ffffff"/>
                  <w:sz w:val="40"/>
                  <w:szCs w:val="40"/>
                  <w:rtl w:val="0"/>
                </w:rPr>
                <w:t xml:space="preserve">REVISTA PEDAGOGIA UFMT</w:t>
              </w:r>
              <w:r w:rsidDel="00000000" w:rsidR="00000000" w:rsidRPr="00000000">
                <w:rPr>
                  <w:rtl w:val="0"/>
                </w:rPr>
              </w:r>
            </w:p>
          </w:tc>
        </w:tr>
        <w:tr>
          <w:trPr>
            <w:cantSplit w:val="1"/>
            <w:trHeight w:val="195" w:hRule="atLeast"/>
            <w:tblHeader w:val="1"/>
          </w:trPr>
          <w:tc>
            <w:tcPr>
              <w:gridSpan w:val="4"/>
              <w:shd w:fill="008080" w:val="clear"/>
              <w:vAlign w:val="center"/>
            </w:tcPr>
            <w:p w:rsidR="00000000" w:rsidDel="00000000" w:rsidP="00000000" w:rsidRDefault="00000000" w:rsidRPr="00000000" w14:paraId="0000004D">
              <w:pPr>
                <w:tabs>
                  <w:tab w:val="center" w:leader="none" w:pos="4252"/>
                  <w:tab w:val="right" w:leader="none" w:pos="8504"/>
                </w:tabs>
                <w:spacing w:line="240" w:lineRule="auto"/>
                <w:jc w:val="right"/>
                <w:rPr>
                  <w:rFonts w:ascii="Times New Roman" w:cs="Times New Roman" w:eastAsia="Times New Roman" w:hAnsi="Times New Roman"/>
                  <w:b w:val="1"/>
                  <w:smallCaps w:val="1"/>
                  <w:color w:val="ffffff"/>
                  <w:sz w:val="18"/>
                  <w:szCs w:val="18"/>
                </w:rPr>
              </w:pPr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mallCaps w:val="1"/>
                  <w:color w:val="ffffff"/>
                  <w:sz w:val="18"/>
                  <w:szCs w:val="18"/>
                  <w:rtl w:val="0"/>
                </w:rPr>
                <w:t xml:space="preserve"> V. 12, N. 1, JAN./JUN. 2025</w:t>
              </w:r>
            </w:p>
          </w:tc>
        </w:tr>
      </w:tbl>
    </w:sdtContent>
  </w:sdt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5010"/>
        <w:tab w:val="left" w:leader="none" w:pos="508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  <w:ind w:left="432" w:hanging="432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" w:default="1">
    <w:name w:val="Normal"/>
    <w:qFormat w:val="1"/>
    <w:pPr>
      <w:suppressAutoHyphens w:val="1"/>
      <w:spacing w:line="360" w:lineRule="auto"/>
    </w:pPr>
    <w:rPr>
      <w:rFonts w:ascii="Calibri" w:cs="Calibri" w:eastAsia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 w:val="1"/>
    <w:pPr>
      <w:keepNext w:val="1"/>
      <w:keepLines w:val="1"/>
      <w:numPr>
        <w:numId w:val="1"/>
      </w:numPr>
      <w:spacing w:before="480"/>
      <w:outlineLvl w:val="0"/>
    </w:pPr>
    <w:rPr>
      <w:rFonts w:ascii="Cambria" w:cs="Times New Roman" w:eastAsia="Times New Roman" w:hAnsi="Cambria"/>
      <w:b w:val="1"/>
      <w:bCs w:val="1"/>
      <w:color w:val="365f91"/>
      <w:sz w:val="28"/>
      <w:szCs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ntepargpadro1" w:customStyle="1">
    <w:name w:val="Fonte parág. padrão1"/>
  </w:style>
  <w:style w:type="character" w:styleId="CabealhoChar" w:customStyle="1">
    <w:name w:val="Cabeçalho Char"/>
    <w:basedOn w:val="Fontepargpadro1"/>
    <w:uiPriority w:val="99"/>
  </w:style>
  <w:style w:type="character" w:styleId="RodapChar" w:customStyle="1">
    <w:name w:val="Rodapé Char"/>
    <w:basedOn w:val="Fontepargpadro1"/>
    <w:uiPriority w:val="99"/>
  </w:style>
  <w:style w:type="character" w:styleId="TextodebaloChar" w:customStyle="1">
    <w:name w:val="Texto de balão Char"/>
    <w:rPr>
      <w:rFonts w:ascii="Tahoma" w:cs="Tahoma" w:hAnsi="Tahoma"/>
      <w:sz w:val="16"/>
      <w:szCs w:val="16"/>
    </w:rPr>
  </w:style>
  <w:style w:type="character" w:styleId="Ttulo1Char" w:customStyle="1">
    <w:name w:val="Título 1 Char"/>
    <w:rPr>
      <w:rFonts w:ascii="Cambria" w:cs="Times New Roman" w:eastAsia="Times New Roman" w:hAnsi="Cambria"/>
      <w:b w:val="1"/>
      <w:bCs w:val="1"/>
      <w:color w:val="365f91"/>
      <w:sz w:val="28"/>
      <w:szCs w:val="28"/>
    </w:rPr>
  </w:style>
  <w:style w:type="character" w:styleId="TtuloChar" w:customStyle="1">
    <w:name w:val="Título Char"/>
    <w:rPr>
      <w:rFonts w:ascii="Times New Roman" w:cs="Times New Roman" w:eastAsia="Times New Roman" w:hAnsi="Times New Roman"/>
      <w:b w:val="1"/>
      <w:sz w:val="24"/>
      <w:szCs w:val="20"/>
    </w:rPr>
  </w:style>
  <w:style w:type="character" w:styleId="SubttuloChar" w:customStyle="1">
    <w:name w:val="Subtítulo Char"/>
    <w:rPr>
      <w:rFonts w:ascii="Arial" w:cs="Arial" w:eastAsia="Times New Roman" w:hAnsi="Arial"/>
      <w:sz w:val="24"/>
      <w:szCs w:val="24"/>
    </w:rPr>
  </w:style>
  <w:style w:type="character" w:styleId="CorpodetextoChar" w:customStyle="1">
    <w:name w:val="Corpo de texto Char"/>
    <w:basedOn w:val="Fontepargpadro1"/>
  </w:style>
  <w:style w:type="character" w:styleId="Hyperlink">
    <w:name w:val="Hyperlink"/>
    <w:rPr>
      <w:color w:val="0000ff"/>
      <w:u w:val="single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"/>
    <w:pPr>
      <w:suppressLineNumbers w:val="1"/>
    </w:pPr>
    <w:rPr>
      <w:rFonts w:cs="Mangal"/>
    </w:rPr>
  </w:style>
  <w:style w:type="paragraph" w:styleId="Cabealho">
    <w:name w:val="header"/>
    <w:basedOn w:val="Normal"/>
    <w:uiPriority w:val="99"/>
    <w:pPr>
      <w:spacing w:line="240" w:lineRule="auto"/>
    </w:pPr>
  </w:style>
  <w:style w:type="paragraph" w:styleId="Rodap">
    <w:name w:val="footer"/>
    <w:basedOn w:val="Normal"/>
    <w:uiPriority w:val="99"/>
    <w:pPr>
      <w:spacing w:line="240" w:lineRule="auto"/>
    </w:pPr>
  </w:style>
  <w:style w:type="paragraph" w:styleId="Textodebalo">
    <w:name w:val="Balloon Text"/>
    <w:basedOn w:val="Normal"/>
    <w:pPr>
      <w:spacing w:line="240" w:lineRule="auto"/>
    </w:pPr>
    <w:rPr>
      <w:rFonts w:ascii="Tahoma" w:cs="Tahoma" w:hAnsi="Tahoma"/>
      <w:sz w:val="16"/>
      <w:szCs w:val="16"/>
    </w:rPr>
  </w:style>
  <w:style w:type="paragraph" w:styleId="XIEPEF-TTULO-PORTUGUS" w:customStyle="1">
    <w:name w:val="XI EPEF - TÍTULO - PORTUGUÊS"/>
    <w:basedOn w:val="Normal"/>
    <w:pPr>
      <w:spacing w:after="280" w:line="240" w:lineRule="auto"/>
      <w:ind w:firstLine="851"/>
      <w:jc w:val="center"/>
    </w:pPr>
    <w:rPr>
      <w:rFonts w:ascii="Arial" w:cs="Arial" w:eastAsia="Times New Roman" w:hAnsi="Arial"/>
      <w:b w:val="1"/>
      <w:sz w:val="28"/>
      <w:szCs w:val="28"/>
    </w:rPr>
  </w:style>
  <w:style w:type="paragraph" w:styleId="XIEPEF-AUTORES" w:customStyle="1">
    <w:name w:val="XI EPEF - AUTORES"/>
    <w:basedOn w:val="Normal"/>
    <w:pPr>
      <w:spacing w:after="280" w:line="240" w:lineRule="auto"/>
      <w:ind w:firstLine="851"/>
      <w:jc w:val="center"/>
    </w:pPr>
    <w:rPr>
      <w:rFonts w:ascii="Arial" w:cs="Times New Roman" w:eastAsia="Times New Roman" w:hAnsi="Arial"/>
      <w:b w:val="1"/>
      <w:sz w:val="24"/>
      <w:szCs w:val="24"/>
    </w:rPr>
  </w:style>
  <w:style w:type="paragraph" w:styleId="XIEPEF-instituiodepartamentoescola" w:customStyle="1">
    <w:name w:val="XIEPEF - instituição/departamento/escola"/>
    <w:basedOn w:val="Normal"/>
    <w:pPr>
      <w:spacing w:after="120" w:line="240" w:lineRule="auto"/>
      <w:ind w:firstLine="851"/>
      <w:jc w:val="center"/>
    </w:pPr>
    <w:rPr>
      <w:rFonts w:ascii="Arial" w:cs="Arial" w:eastAsia="Times New Roman" w:hAnsi="Arial"/>
      <w:sz w:val="20"/>
      <w:szCs w:val="20"/>
    </w:rPr>
  </w:style>
  <w:style w:type="paragraph" w:styleId="XIEPEF-TtulodeSeo" w:customStyle="1">
    <w:name w:val="XI EPEF - Título de Seção"/>
    <w:basedOn w:val="Ttulo1"/>
    <w:pPr>
      <w:keepLines w:val="0"/>
      <w:numPr>
        <w:numId w:val="0"/>
      </w:numPr>
      <w:spacing w:after="280" w:before="240" w:line="240" w:lineRule="auto"/>
      <w:ind w:firstLine="851"/>
      <w:outlineLvl w:val="9"/>
    </w:pPr>
    <w:rPr>
      <w:rFonts w:ascii="Arial" w:cs="Arial" w:hAnsi="Arial"/>
      <w:color w:val="auto"/>
      <w:kern w:val="1"/>
      <w:sz w:val="24"/>
      <w:szCs w:val="32"/>
    </w:rPr>
  </w:style>
  <w:style w:type="paragraph" w:styleId="Ttulo">
    <w:name w:val="Title"/>
    <w:basedOn w:val="Normal"/>
    <w:next w:val="Subttulo"/>
    <w:qFormat w:val="1"/>
    <w:pPr>
      <w:spacing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0"/>
    </w:rPr>
  </w:style>
  <w:style w:type="paragraph" w:styleId="Subttulo">
    <w:name w:val="Subtitle"/>
    <w:basedOn w:val="Normal"/>
    <w:next w:val="Corpodetexto"/>
    <w:qFormat w:val="1"/>
    <w:pPr>
      <w:spacing w:after="60" w:line="240" w:lineRule="auto"/>
      <w:jc w:val="center"/>
    </w:pPr>
    <w:rPr>
      <w:rFonts w:ascii="Arial" w:cs="Arial" w:eastAsia="Times New Roman" w:hAnsi="Arial"/>
      <w:sz w:val="24"/>
      <w:szCs w:val="24"/>
    </w:rPr>
  </w:style>
  <w:style w:type="paragraph" w:styleId="Contedodetabela" w:customStyle="1">
    <w:name w:val="Conteúdo de tabela"/>
    <w:basedOn w:val="Normal"/>
    <w:pPr>
      <w:suppressLineNumbers w:val="1"/>
    </w:pPr>
  </w:style>
  <w:style w:type="paragraph" w:styleId="Ttulodetabela" w:customStyle="1">
    <w:name w:val="Título de tabela"/>
    <w:basedOn w:val="Contedodetabela"/>
    <w:pPr>
      <w:jc w:val="center"/>
    </w:pPr>
    <w:rPr>
      <w:b w:val="1"/>
      <w:bCs w:val="1"/>
    </w:rPr>
  </w:style>
  <w:style w:type="character" w:styleId="Forte">
    <w:name w:val="Strong"/>
    <w:qFormat w:val="1"/>
    <w:rsid w:val="00B7438C"/>
    <w:rPr>
      <w:b w:val="1"/>
      <w:bCs w:val="1"/>
    </w:rPr>
  </w:style>
  <w:style w:type="paragraph" w:styleId="Textodenotadefim">
    <w:name w:val="endnote text"/>
    <w:basedOn w:val="Normal"/>
    <w:link w:val="TextodenotadefimChar"/>
    <w:uiPriority w:val="99"/>
    <w:semiHidden w:val="1"/>
    <w:unhideWhenUsed w:val="1"/>
    <w:rsid w:val="00232512"/>
    <w:rPr>
      <w:rFonts w:cs="Times New Roman"/>
      <w:sz w:val="20"/>
      <w:szCs w:val="20"/>
      <w:lang w:val="x-none"/>
    </w:rPr>
  </w:style>
  <w:style w:type="character" w:styleId="TextodenotadefimChar" w:customStyle="1">
    <w:name w:val="Texto de nota de fim Char"/>
    <w:link w:val="Textodenotadefim"/>
    <w:uiPriority w:val="99"/>
    <w:semiHidden w:val="1"/>
    <w:rsid w:val="00232512"/>
    <w:rPr>
      <w:rFonts w:ascii="Calibri" w:cs="Calibri" w:eastAsia="Calibri" w:hAnsi="Calibri"/>
      <w:lang w:eastAsia="ar-SA"/>
    </w:rPr>
  </w:style>
  <w:style w:type="character" w:styleId="Refdenotadefim">
    <w:name w:val="endnote reference"/>
    <w:uiPriority w:val="99"/>
    <w:semiHidden w:val="1"/>
    <w:unhideWhenUsed w:val="1"/>
    <w:rsid w:val="0023251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232512"/>
    <w:rPr>
      <w:rFonts w:cs="Times New Roman"/>
      <w:sz w:val="20"/>
      <w:szCs w:val="20"/>
      <w:lang w:val="x-none"/>
    </w:rPr>
  </w:style>
  <w:style w:type="character" w:styleId="TextodenotaderodapChar" w:customStyle="1">
    <w:name w:val="Texto de nota de rodapé Char"/>
    <w:link w:val="Textodenotaderodap"/>
    <w:uiPriority w:val="99"/>
    <w:semiHidden w:val="1"/>
    <w:rsid w:val="00232512"/>
    <w:rPr>
      <w:rFonts w:ascii="Calibri" w:cs="Calibri" w:eastAsia="Calibri" w:hAnsi="Calibri"/>
      <w:lang w:eastAsia="ar-SA"/>
    </w:rPr>
  </w:style>
  <w:style w:type="character" w:styleId="Refdenotaderodap">
    <w:name w:val="footnote reference"/>
    <w:uiPriority w:val="99"/>
    <w:semiHidden w:val="1"/>
    <w:unhideWhenUsed w:val="1"/>
    <w:rsid w:val="00232512"/>
    <w:rPr>
      <w:vertAlign w:val="superscript"/>
    </w:rPr>
  </w:style>
  <w:style w:type="paragraph" w:styleId="aCorpo" w:customStyle="1">
    <w:name w:val="aCorpo"/>
    <w:autoRedefine w:val="1"/>
    <w:qFormat w:val="1"/>
    <w:rsid w:val="00C3558A"/>
    <w:pPr>
      <w:spacing w:line="360" w:lineRule="auto"/>
      <w:ind w:firstLine="851"/>
      <w:jc w:val="both"/>
    </w:pPr>
    <w:rPr>
      <w:bCs w:val="1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Arial" w:cs="Arial" w:eastAsia="Arial" w:hAnsi="Arial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Arial" w:cs="Arial" w:eastAsia="Arial" w:hAnsi="Arial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doi.org/10.19084/rca.170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0LvAoOwWiZp/aO7ExdDaVLQAew==">CgMxLjAaHgoBMBIZChcICVITChF0YWJsZS5sd2x6NjR3eGtyMzIIaC5namRneHM4AHIhMWR3ZGV3eWJ2UFNwUXo3dmZmY0plUXRnRnZ1ZmhsbjlS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2023-12-08T21:20:00Z</dcterms:created>
  <dc:creator>Lucas Dominguini</dc:creator>
</cp:coreProperties>
</file>